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0E29F61E" w:rsidR="008D671A" w:rsidRDefault="002B7592" w:rsidP="00706C04">
      <w:pPr>
        <w:spacing w:before="120" w:after="120" w:line="360" w:lineRule="exact"/>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9A1123">
        <w:rPr>
          <w:rFonts w:ascii="Arial" w:eastAsia="Times New Roman" w:hAnsi="Arial" w:cs="Arial"/>
          <w:b/>
          <w:bCs/>
          <w:u w:val="single"/>
          <w:lang w:val="es-ES_tradnl" w:eastAsia="es-ES"/>
        </w:rPr>
        <w:t>14SA</w:t>
      </w:r>
    </w:p>
    <w:p w14:paraId="7AD39E75" w14:textId="2372EC3C" w:rsidR="009A1123" w:rsidRDefault="009A1123" w:rsidP="00706C04">
      <w:pPr>
        <w:spacing w:before="120" w:after="120" w:line="360" w:lineRule="exact"/>
        <w:jc w:val="center"/>
        <w:rPr>
          <w:rFonts w:ascii="Arial" w:eastAsia="Times New Roman" w:hAnsi="Arial" w:cs="Arial"/>
          <w:b/>
          <w:bCs/>
          <w:u w:val="single"/>
          <w:lang w:val="es-ES_tradnl" w:eastAsia="es-ES"/>
        </w:rPr>
      </w:pPr>
    </w:p>
    <w:p w14:paraId="4E2D8A4D" w14:textId="0D4B030A" w:rsidR="009A1123" w:rsidRPr="009A1123" w:rsidRDefault="009A1123" w:rsidP="00FD68E1">
      <w:pPr>
        <w:spacing w:before="120" w:after="100" w:afterAutospacing="1" w:line="240" w:lineRule="atLeast"/>
        <w:jc w:val="center"/>
        <w:rPr>
          <w:rFonts w:ascii="Arial" w:eastAsia="Times New Roman" w:hAnsi="Arial" w:cs="Arial"/>
          <w:b/>
          <w:bCs/>
          <w:u w:val="single"/>
          <w:lang w:val="es-ES_tradnl" w:eastAsia="es-ES"/>
        </w:rPr>
      </w:pPr>
      <w:r w:rsidRPr="009A1123">
        <w:rPr>
          <w:rFonts w:ascii="Arial" w:eastAsia="Times New Roman" w:hAnsi="Arial" w:cs="Arial"/>
          <w:b/>
          <w:bCs/>
          <w:u w:val="single"/>
          <w:lang w:val="es-ES_tradnl" w:eastAsia="es-ES"/>
        </w:rPr>
        <w:t xml:space="preserve">C19.I1 </w:t>
      </w:r>
      <w:r w:rsidR="004C35A5" w:rsidRPr="009A1123">
        <w:rPr>
          <w:rFonts w:ascii="Arial" w:eastAsia="Times New Roman" w:hAnsi="Arial" w:cs="Arial"/>
          <w:b/>
          <w:bCs/>
          <w:u w:val="single"/>
          <w:lang w:val="es-ES_tradnl" w:eastAsia="es-ES"/>
        </w:rPr>
        <w:t>COMPETENCIAS DIGITALES TRANSVERSALES.</w:t>
      </w:r>
    </w:p>
    <w:p w14:paraId="1E07B828" w14:textId="572AC90E" w:rsidR="007061EE" w:rsidRPr="00706C04" w:rsidRDefault="000975A3" w:rsidP="00FD68E1">
      <w:pPr>
        <w:pStyle w:val="Prrafodelista"/>
        <w:numPr>
          <w:ilvl w:val="0"/>
          <w:numId w:val="1"/>
        </w:numPr>
        <w:tabs>
          <w:tab w:val="left" w:pos="567"/>
        </w:tabs>
        <w:spacing w:before="960" w:after="100" w:afterAutospacing="1" w:line="240" w:lineRule="atLeas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5CB47EEF" w14:textId="11C05BF2" w:rsidR="009A1123" w:rsidRDefault="009A1123" w:rsidP="009A1123">
      <w:pPr>
        <w:spacing w:before="100"/>
        <w:ind w:left="425" w:firstLine="709"/>
        <w:rPr>
          <w:rFonts w:ascii="Arial" w:hAnsi="Arial"/>
        </w:rPr>
      </w:pPr>
      <w:r w:rsidRPr="009A1123">
        <w:rPr>
          <w:rFonts w:ascii="Arial" w:hAnsi="Arial"/>
        </w:rPr>
        <w:t>Plan Nacional de Competencias Digitales (digital skills).</w:t>
      </w:r>
    </w:p>
    <w:p w14:paraId="6B820FE9" w14:textId="52733FEF" w:rsidR="002B7592"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722F84F3" w14:textId="77777777" w:rsidR="009A1123" w:rsidRPr="009A1123" w:rsidRDefault="009A1123" w:rsidP="009A1123">
      <w:pPr>
        <w:pStyle w:val="Prrafodelista"/>
        <w:tabs>
          <w:tab w:val="left" w:pos="567"/>
          <w:tab w:val="left" w:pos="1559"/>
        </w:tabs>
        <w:spacing w:before="120" w:after="120" w:line="360" w:lineRule="exact"/>
        <w:ind w:left="0" w:firstLine="1134"/>
        <w:contextualSpacing w:val="0"/>
        <w:rPr>
          <w:rFonts w:ascii="Arial" w:hAnsi="Arial" w:cs="Arial"/>
        </w:rPr>
      </w:pPr>
      <w:r w:rsidRPr="009A1123">
        <w:rPr>
          <w:rFonts w:ascii="Arial" w:hAnsi="Arial" w:cs="Arial"/>
        </w:rPr>
        <w:tab/>
        <w:t>Se encuadra dentro de la Política Palanca VII “Educación y conocimiento, formación continua y desarrollo de capacidades”.</w:t>
      </w:r>
    </w:p>
    <w:p w14:paraId="29169342" w14:textId="0BE4B9D4" w:rsidR="009A1123" w:rsidRDefault="009A1123" w:rsidP="009A1123">
      <w:pPr>
        <w:pStyle w:val="Prrafodelista"/>
        <w:tabs>
          <w:tab w:val="left" w:pos="567"/>
          <w:tab w:val="left" w:pos="1559"/>
        </w:tabs>
        <w:spacing w:before="120" w:after="120" w:line="360" w:lineRule="exact"/>
        <w:ind w:left="0" w:firstLine="1134"/>
        <w:contextualSpacing w:val="0"/>
        <w:rPr>
          <w:rFonts w:ascii="Arial" w:hAnsi="Arial" w:cs="Arial"/>
        </w:rPr>
      </w:pPr>
      <w:r w:rsidRPr="009A1123">
        <w:rPr>
          <w:rFonts w:ascii="Arial" w:hAnsi="Arial" w:cs="Arial"/>
        </w:rPr>
        <w:t>El principal objetivo de este Componente del PRTR español es aumentar el nivel de competencias digitales (básicas y avanzadas) mediante acciones dirigidas a diversos grupos de población. La adquisición de estas competencias es fundamental para que España aproveche las oportunidades que ofrece la creciente digitalización de la economía y la sociedad. El Componente 19 responde a las recomendaciones específicas por país sobre el fomento de la innovación, sobre acceso al aprendizaje digital y sobre la anticipación de los proyectos de inversión pública en una fase avanzada de desarrollo, la promoción de la inversión privada para impulsar la recuperación económica y la focalización de la inversión en la transición ecológica y digital.</w:t>
      </w:r>
    </w:p>
    <w:p w14:paraId="3266318F" w14:textId="168D8D6F" w:rsidR="00CC6D8C"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744B40">
        <w:rPr>
          <w:rFonts w:ascii="Arial" w:eastAsia="Times New Roman" w:hAnsi="Arial" w:cs="Arial"/>
          <w:b/>
          <w:bCs/>
          <w:lang w:val="es-ES_tradnl" w:eastAsia="es-ES"/>
        </w:rPr>
        <w:t>P</w:t>
      </w:r>
      <w:r w:rsidR="000F6BC0" w:rsidRPr="00744B40">
        <w:rPr>
          <w:rFonts w:ascii="Arial" w:eastAsia="Times New Roman" w:hAnsi="Arial" w:cs="Arial"/>
          <w:b/>
          <w:bCs/>
          <w:lang w:val="es-ES_tradnl" w:eastAsia="es-ES"/>
        </w:rPr>
        <w:t>RINCIPALES</w:t>
      </w:r>
      <w:r w:rsidR="000F6BC0">
        <w:rPr>
          <w:rFonts w:ascii="Arial" w:hAnsi="Arial" w:cs="Arial"/>
          <w:b/>
        </w:rPr>
        <w:t xml:space="preserve"> OBJETIVOS DEL COMPONENTE</w:t>
      </w:r>
    </w:p>
    <w:p w14:paraId="4F779997" w14:textId="4D8994B9" w:rsidR="009A1123" w:rsidRDefault="009A1123" w:rsidP="009A1123">
      <w:pPr>
        <w:tabs>
          <w:tab w:val="left" w:pos="567"/>
          <w:tab w:val="left" w:pos="1559"/>
        </w:tabs>
        <w:spacing w:before="120" w:after="120" w:line="360" w:lineRule="exact"/>
        <w:ind w:firstLine="1134"/>
        <w:rPr>
          <w:rFonts w:ascii="Arial" w:hAnsi="Arial" w:cs="Arial"/>
        </w:rPr>
      </w:pPr>
      <w:r w:rsidRPr="009A1123">
        <w:rPr>
          <w:rFonts w:ascii="Arial" w:hAnsi="Arial" w:cs="Arial"/>
        </w:rPr>
        <w:t>Este Componente 19 da cobertura presupuestaria dentro de una de sus inversiones a la “Mejora de las Competencias digitales transversales”, que incluye el Plan Digital de enseñanza y difusión de la cultura y lengua española en el exterior del Instituto Cervantes (en adelante el Plan).</w:t>
      </w:r>
    </w:p>
    <w:p w14:paraId="7EA066A6" w14:textId="6A8EEBA8" w:rsidR="009A1123" w:rsidRDefault="000975A3" w:rsidP="00525B0A">
      <w:pPr>
        <w:pStyle w:val="Prrafodelista"/>
        <w:keepNext/>
        <w:numPr>
          <w:ilvl w:val="0"/>
          <w:numId w:val="1"/>
        </w:numPr>
        <w:tabs>
          <w:tab w:val="left" w:pos="567"/>
        </w:tabs>
        <w:spacing w:before="360" w:after="120" w:line="360" w:lineRule="exact"/>
        <w:ind w:left="357" w:hanging="357"/>
        <w:contextualSpacing w:val="0"/>
        <w:jc w:val="left"/>
        <w:rPr>
          <w:rFonts w:ascii="Arial" w:hAnsi="Arial" w:cs="Arial"/>
          <w:b/>
        </w:rPr>
      </w:pPr>
      <w:r w:rsidRPr="009A1123">
        <w:rPr>
          <w:rFonts w:ascii="Arial" w:hAnsi="Arial" w:cs="Arial"/>
          <w:b/>
        </w:rPr>
        <w:t>D</w:t>
      </w:r>
      <w:r w:rsidR="000F6BC0" w:rsidRPr="009A1123">
        <w:rPr>
          <w:rFonts w:ascii="Arial" w:hAnsi="Arial" w:cs="Arial"/>
          <w:b/>
        </w:rPr>
        <w:t>ESCRIPCIÓN DE LA INVERSIÓN</w:t>
      </w:r>
    </w:p>
    <w:p w14:paraId="4FB44F67" w14:textId="77777777" w:rsidR="009A1123" w:rsidRPr="009A1123" w:rsidRDefault="009A1123" w:rsidP="009A1123">
      <w:pPr>
        <w:tabs>
          <w:tab w:val="left" w:pos="567"/>
          <w:tab w:val="left" w:pos="1559"/>
        </w:tabs>
        <w:spacing w:before="120" w:after="120" w:line="360" w:lineRule="exact"/>
        <w:ind w:firstLine="1134"/>
        <w:rPr>
          <w:rFonts w:ascii="Arial" w:hAnsi="Arial" w:cs="Arial"/>
        </w:rPr>
      </w:pPr>
      <w:r w:rsidRPr="009A1123">
        <w:rPr>
          <w:rFonts w:ascii="Arial" w:hAnsi="Arial" w:cs="Arial"/>
        </w:rPr>
        <w:t xml:space="preserve">El objetivo de esta medida es mejorar el nivel de competencias digitales de la ciudadanía. La medida abarcará: a) el desarrollo de una red de centros de apoyo a la formación en competencias digitales básicas y avanzadas, b) acciones específicas de inclusión digital con vistas a capacitar a las personas mayores o facilitar la formación de la población infantil vulnerable, c) campañas diversas de sensibilización, d) actividades para </w:t>
      </w:r>
      <w:r w:rsidRPr="009A1123">
        <w:rPr>
          <w:rFonts w:ascii="Arial" w:hAnsi="Arial" w:cs="Arial"/>
        </w:rPr>
        <w:lastRenderedPageBreak/>
        <w:t>aumentar las capacidades digitales de la población en general, y e) el desarrollo de recursos digitales para la difusión y enseñanza de la lengua española.</w:t>
      </w:r>
    </w:p>
    <w:p w14:paraId="535706BF" w14:textId="77777777" w:rsidR="009A1123" w:rsidRPr="009A1123" w:rsidRDefault="009A1123" w:rsidP="009A1123">
      <w:pPr>
        <w:tabs>
          <w:tab w:val="left" w:pos="567"/>
          <w:tab w:val="left" w:pos="1559"/>
        </w:tabs>
        <w:spacing w:before="120" w:after="120" w:line="360" w:lineRule="exact"/>
        <w:ind w:firstLine="1134"/>
        <w:rPr>
          <w:rFonts w:ascii="Arial" w:hAnsi="Arial" w:cs="Arial"/>
        </w:rPr>
      </w:pPr>
      <w:r w:rsidRPr="009A1123">
        <w:rPr>
          <w:rFonts w:ascii="Arial" w:hAnsi="Arial" w:cs="Arial"/>
        </w:rPr>
        <w:t>Esta inversión incluye el Plan Digital de enseñanza y difusión de la cultura y lengua española en el exterior, que tiene como objetivo llevar a cabo la transformación integral digital de los procedimientos y servicios del Instituto Cervantes, analizando el potencial de las tecnologías de la información, ordenando las medidas de actuación en los distintos sectores de actividad y definiendo las pautas de crecimiento y adaptación a medio y largo plazo. La gestión del mencionado Plan, y por ende de parte de los créditos del Programa presupuestario 14SA “C19.I01 Competencias digitales transversales. Política Exterior”, corresponde al Instituto Cervantes.</w:t>
      </w:r>
    </w:p>
    <w:p w14:paraId="07F387E4" w14:textId="14BD60A5" w:rsidR="009A1123" w:rsidRDefault="009A1123" w:rsidP="009A1123">
      <w:pPr>
        <w:tabs>
          <w:tab w:val="left" w:pos="567"/>
          <w:tab w:val="left" w:pos="1559"/>
        </w:tabs>
        <w:spacing w:before="120" w:after="120" w:line="360" w:lineRule="exact"/>
        <w:ind w:firstLine="1134"/>
        <w:rPr>
          <w:rFonts w:ascii="Arial" w:hAnsi="Arial" w:cs="Arial"/>
        </w:rPr>
      </w:pPr>
      <w:r w:rsidRPr="009A1123">
        <w:rPr>
          <w:rFonts w:ascii="Arial" w:hAnsi="Arial" w:cs="Arial"/>
        </w:rPr>
        <w:t>El Plan se estructura en base a los siguientes siete proyectos: 1) Materiales digitales para enseñanza; 2) Materiales digitales culturales; 3) Bancos de recursos digitales; 4) Digitalización del modelo de enseñanza; 5) Canales de comunicación digitales; 6) Digitalización de los modelos de certificación y evaluación; y 7) Digitalización de la gestión administrativa y comercial. Estos proyectos que gestiona el IC van encaminados al Objetivo 1 de la inversión C19.I01 que se centra en la transformación integral digital de los procedimientos y servicios del Instituto Cervantes.</w:t>
      </w:r>
    </w:p>
    <w:p w14:paraId="65A7CBF2" w14:textId="20372558" w:rsidR="00BF2F16" w:rsidRPr="009A1123" w:rsidRDefault="000975A3" w:rsidP="00525B0A">
      <w:pPr>
        <w:pStyle w:val="Prrafodelista"/>
        <w:keepNext/>
        <w:numPr>
          <w:ilvl w:val="0"/>
          <w:numId w:val="1"/>
        </w:numPr>
        <w:tabs>
          <w:tab w:val="left" w:pos="567"/>
        </w:tabs>
        <w:spacing w:before="360" w:after="120" w:line="360" w:lineRule="exact"/>
        <w:ind w:left="357" w:hanging="357"/>
        <w:contextualSpacing w:val="0"/>
        <w:jc w:val="left"/>
        <w:rPr>
          <w:rFonts w:ascii="Arial" w:hAnsi="Arial" w:cs="Arial"/>
          <w:b/>
        </w:rPr>
      </w:pPr>
      <w:r w:rsidRPr="009A1123">
        <w:rPr>
          <w:rFonts w:ascii="Arial" w:hAnsi="Arial" w:cs="Arial"/>
          <w:b/>
        </w:rPr>
        <w:t>C</w:t>
      </w:r>
      <w:r w:rsidR="002F7358" w:rsidRPr="009A1123">
        <w:rPr>
          <w:rFonts w:ascii="Arial" w:hAnsi="Arial" w:cs="Arial"/>
          <w:b/>
        </w:rPr>
        <w:t>OSTE DE LA INVERSIÓN Y DISTRIBUCIÓN ANUALIZADA</w:t>
      </w:r>
    </w:p>
    <w:p w14:paraId="0B42D854" w14:textId="6279C1CE" w:rsidR="000975A3" w:rsidRPr="00744B40"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10"/>
        <w:gridCol w:w="844"/>
        <w:gridCol w:w="844"/>
        <w:gridCol w:w="844"/>
        <w:gridCol w:w="844"/>
        <w:gridCol w:w="844"/>
        <w:gridCol w:w="844"/>
        <w:gridCol w:w="844"/>
        <w:gridCol w:w="838"/>
      </w:tblGrid>
      <w:tr w:rsidR="00216C9A" w:rsidRPr="00AB1C12" w14:paraId="6858A51A" w14:textId="77777777" w:rsidTr="009A1123">
        <w:trPr>
          <w:trHeight w:val="20"/>
        </w:trPr>
        <w:tc>
          <w:tcPr>
            <w:tcW w:w="1234" w:type="pct"/>
            <w:vAlign w:val="center"/>
          </w:tcPr>
          <w:p w14:paraId="061B36E9" w14:textId="0B8DA916" w:rsidR="000975A3" w:rsidRPr="00744B40" w:rsidRDefault="00CF27D4" w:rsidP="00873FB5">
            <w:pPr>
              <w:pStyle w:val="Prrafodelista"/>
              <w:tabs>
                <w:tab w:val="left" w:pos="567"/>
              </w:tabs>
              <w:spacing w:after="60" w:line="360" w:lineRule="exact"/>
              <w:ind w:left="0"/>
              <w:contextualSpacing w:val="0"/>
              <w:jc w:val="left"/>
              <w:rPr>
                <w:rFonts w:ascii="Arial" w:hAnsi="Arial" w:cs="Arial"/>
                <w:b/>
                <w:i/>
                <w:sz w:val="18"/>
                <w:szCs w:val="16"/>
              </w:rPr>
            </w:pPr>
            <w:r w:rsidRPr="00744B40">
              <w:rPr>
                <w:rFonts w:ascii="Arial" w:hAnsi="Arial" w:cs="Arial"/>
                <w:b/>
                <w:sz w:val="18"/>
                <w:szCs w:val="16"/>
              </w:rPr>
              <w:t>Periodificación</w:t>
            </w:r>
          </w:p>
        </w:tc>
        <w:tc>
          <w:tcPr>
            <w:tcW w:w="471" w:type="pct"/>
            <w:vAlign w:val="center"/>
          </w:tcPr>
          <w:p w14:paraId="5D1635D3" w14:textId="549C6CC9"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2020</w:t>
            </w:r>
          </w:p>
        </w:tc>
        <w:tc>
          <w:tcPr>
            <w:tcW w:w="471" w:type="pct"/>
            <w:vAlign w:val="center"/>
          </w:tcPr>
          <w:p w14:paraId="381BCDCC" w14:textId="100632EA"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2021</w:t>
            </w:r>
          </w:p>
        </w:tc>
        <w:tc>
          <w:tcPr>
            <w:tcW w:w="471" w:type="pct"/>
            <w:vAlign w:val="center"/>
          </w:tcPr>
          <w:p w14:paraId="1DB2E566" w14:textId="58DBF0F4"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2022</w:t>
            </w:r>
          </w:p>
        </w:tc>
        <w:tc>
          <w:tcPr>
            <w:tcW w:w="471" w:type="pct"/>
            <w:vAlign w:val="center"/>
          </w:tcPr>
          <w:p w14:paraId="73174F2C" w14:textId="08B7B874"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2023</w:t>
            </w:r>
          </w:p>
        </w:tc>
        <w:tc>
          <w:tcPr>
            <w:tcW w:w="471" w:type="pct"/>
            <w:vAlign w:val="center"/>
          </w:tcPr>
          <w:p w14:paraId="60453202" w14:textId="0B2BFEA1"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2024</w:t>
            </w:r>
          </w:p>
        </w:tc>
        <w:tc>
          <w:tcPr>
            <w:tcW w:w="471" w:type="pct"/>
            <w:vAlign w:val="center"/>
          </w:tcPr>
          <w:p w14:paraId="599C6DA3" w14:textId="31D41AB7"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2025</w:t>
            </w:r>
          </w:p>
        </w:tc>
        <w:tc>
          <w:tcPr>
            <w:tcW w:w="471" w:type="pct"/>
            <w:vAlign w:val="center"/>
          </w:tcPr>
          <w:p w14:paraId="6126EA2B" w14:textId="3111A91C"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2026</w:t>
            </w:r>
          </w:p>
        </w:tc>
        <w:tc>
          <w:tcPr>
            <w:tcW w:w="468" w:type="pct"/>
            <w:vAlign w:val="center"/>
          </w:tcPr>
          <w:p w14:paraId="2CF2594D" w14:textId="0D916DB8"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Total</w:t>
            </w:r>
          </w:p>
        </w:tc>
      </w:tr>
      <w:tr w:rsidR="009A1123" w:rsidRPr="00AB1C12" w14:paraId="0148D7B1" w14:textId="77777777" w:rsidTr="009A1123">
        <w:trPr>
          <w:trHeight w:val="20"/>
        </w:trPr>
        <w:tc>
          <w:tcPr>
            <w:tcW w:w="1234" w:type="pct"/>
            <w:vAlign w:val="center"/>
          </w:tcPr>
          <w:p w14:paraId="2BC2D740" w14:textId="72A9FFBC" w:rsidR="009A1123" w:rsidRPr="00744B40" w:rsidRDefault="009A1123" w:rsidP="009A1123">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tcPr>
          <w:p w14:paraId="6CC86EF1" w14:textId="7654D6E2" w:rsidR="009A1123" w:rsidRPr="00744B40" w:rsidRDefault="009A1123" w:rsidP="009A1123">
            <w:pPr>
              <w:pStyle w:val="Prrafodelista"/>
              <w:tabs>
                <w:tab w:val="left" w:pos="567"/>
              </w:tabs>
              <w:spacing w:line="360" w:lineRule="exact"/>
              <w:ind w:left="0"/>
              <w:contextualSpacing w:val="0"/>
              <w:jc w:val="right"/>
              <w:rPr>
                <w:rFonts w:ascii="Arial" w:hAnsi="Arial" w:cs="Arial"/>
                <w:sz w:val="12"/>
                <w:szCs w:val="16"/>
              </w:rPr>
            </w:pPr>
          </w:p>
        </w:tc>
        <w:tc>
          <w:tcPr>
            <w:tcW w:w="471" w:type="pct"/>
          </w:tcPr>
          <w:p w14:paraId="6054F255" w14:textId="54BD1271"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39,67</w:t>
            </w:r>
          </w:p>
        </w:tc>
        <w:tc>
          <w:tcPr>
            <w:tcW w:w="471" w:type="pct"/>
          </w:tcPr>
          <w:p w14:paraId="35E19E8A" w14:textId="747954AF"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26,00</w:t>
            </w:r>
          </w:p>
        </w:tc>
        <w:tc>
          <w:tcPr>
            <w:tcW w:w="471" w:type="pct"/>
          </w:tcPr>
          <w:p w14:paraId="2B8BF10C" w14:textId="6DB2C365"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22,00</w:t>
            </w:r>
          </w:p>
        </w:tc>
        <w:tc>
          <w:tcPr>
            <w:tcW w:w="471" w:type="pct"/>
          </w:tcPr>
          <w:p w14:paraId="32AB15D4" w14:textId="3A80AEF4"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68712FE5" w14:textId="0B118750"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594741C7" w14:textId="020814C5"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68" w:type="pct"/>
          </w:tcPr>
          <w:p w14:paraId="1DB3441D" w14:textId="7DFEE369"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87,67</w:t>
            </w:r>
          </w:p>
        </w:tc>
      </w:tr>
      <w:tr w:rsidR="009A1123" w:rsidRPr="00AB1C12" w14:paraId="5359DC65" w14:textId="77777777" w:rsidTr="009A1123">
        <w:trPr>
          <w:trHeight w:val="20"/>
        </w:trPr>
        <w:tc>
          <w:tcPr>
            <w:tcW w:w="1234" w:type="pct"/>
            <w:vAlign w:val="center"/>
          </w:tcPr>
          <w:p w14:paraId="62875BE5" w14:textId="59A6381E" w:rsidR="009A1123" w:rsidRPr="00744B40" w:rsidRDefault="009A1123" w:rsidP="009A1123">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tcPr>
          <w:p w14:paraId="7DDD3BAD" w14:textId="69F3CBCC" w:rsidR="009A1123" w:rsidRPr="00744B40" w:rsidRDefault="009A1123" w:rsidP="009A1123">
            <w:pPr>
              <w:pStyle w:val="Prrafodelista"/>
              <w:tabs>
                <w:tab w:val="left" w:pos="567"/>
              </w:tabs>
              <w:spacing w:line="360" w:lineRule="exact"/>
              <w:ind w:left="0"/>
              <w:contextualSpacing w:val="0"/>
              <w:jc w:val="right"/>
              <w:rPr>
                <w:rFonts w:ascii="Arial" w:hAnsi="Arial" w:cs="Arial"/>
                <w:sz w:val="12"/>
                <w:szCs w:val="16"/>
              </w:rPr>
            </w:pPr>
          </w:p>
        </w:tc>
        <w:tc>
          <w:tcPr>
            <w:tcW w:w="471" w:type="pct"/>
          </w:tcPr>
          <w:p w14:paraId="2B475F33" w14:textId="2F7656FC"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6C1BEB09" w14:textId="7D4A88FD"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0614AB5D" w14:textId="42060DC1"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61FEC242" w14:textId="4DC963CA"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056F5604" w14:textId="4C7208D3"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1B438A7B" w14:textId="22F28200"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68" w:type="pct"/>
          </w:tcPr>
          <w:p w14:paraId="09245EEA" w14:textId="2FC490C4" w:rsidR="009A1123" w:rsidRPr="009A1123" w:rsidRDefault="009A1123" w:rsidP="009A1123">
            <w:pPr>
              <w:pStyle w:val="Prrafodelista"/>
              <w:tabs>
                <w:tab w:val="left" w:pos="567"/>
              </w:tabs>
              <w:ind w:left="0"/>
              <w:contextualSpacing w:val="0"/>
              <w:jc w:val="center"/>
              <w:rPr>
                <w:rFonts w:ascii="Arial" w:hAnsi="Arial" w:cs="Arial"/>
                <w:sz w:val="16"/>
                <w:szCs w:val="16"/>
              </w:rPr>
            </w:pPr>
          </w:p>
        </w:tc>
      </w:tr>
      <w:tr w:rsidR="009A1123" w:rsidRPr="00AB1C12" w14:paraId="7A02CE8A" w14:textId="77777777" w:rsidTr="009A1123">
        <w:trPr>
          <w:trHeight w:val="20"/>
        </w:trPr>
        <w:tc>
          <w:tcPr>
            <w:tcW w:w="1234" w:type="pct"/>
            <w:vAlign w:val="center"/>
          </w:tcPr>
          <w:p w14:paraId="39690108" w14:textId="487B4B75" w:rsidR="009A1123" w:rsidRPr="00744B40" w:rsidRDefault="009A1123" w:rsidP="009A1123">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Total</w:t>
            </w:r>
          </w:p>
        </w:tc>
        <w:tc>
          <w:tcPr>
            <w:tcW w:w="471" w:type="pct"/>
          </w:tcPr>
          <w:p w14:paraId="0C5970CB" w14:textId="48766F9C" w:rsidR="009A1123" w:rsidRPr="00744B40" w:rsidRDefault="009A1123" w:rsidP="009A1123">
            <w:pPr>
              <w:pStyle w:val="Prrafodelista"/>
              <w:tabs>
                <w:tab w:val="left" w:pos="567"/>
              </w:tabs>
              <w:spacing w:line="360" w:lineRule="exact"/>
              <w:ind w:left="0"/>
              <w:contextualSpacing w:val="0"/>
              <w:jc w:val="right"/>
              <w:rPr>
                <w:rFonts w:ascii="Arial" w:hAnsi="Arial" w:cs="Arial"/>
                <w:sz w:val="12"/>
                <w:szCs w:val="16"/>
              </w:rPr>
            </w:pPr>
          </w:p>
        </w:tc>
        <w:tc>
          <w:tcPr>
            <w:tcW w:w="471" w:type="pct"/>
          </w:tcPr>
          <w:p w14:paraId="5E48C9E7" w14:textId="36673EBD"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39,67</w:t>
            </w:r>
          </w:p>
        </w:tc>
        <w:tc>
          <w:tcPr>
            <w:tcW w:w="471" w:type="pct"/>
          </w:tcPr>
          <w:p w14:paraId="29767890" w14:textId="31DE9B6C"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26,00</w:t>
            </w:r>
          </w:p>
        </w:tc>
        <w:tc>
          <w:tcPr>
            <w:tcW w:w="471" w:type="pct"/>
          </w:tcPr>
          <w:p w14:paraId="40FBF764" w14:textId="43FD5201"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22,00</w:t>
            </w:r>
          </w:p>
        </w:tc>
        <w:tc>
          <w:tcPr>
            <w:tcW w:w="471" w:type="pct"/>
          </w:tcPr>
          <w:p w14:paraId="1D4E9152" w14:textId="40E042C5"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6A29B008" w14:textId="33EDB25C"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71" w:type="pct"/>
          </w:tcPr>
          <w:p w14:paraId="5C531A6A" w14:textId="13EADB59" w:rsidR="009A1123" w:rsidRPr="009A1123" w:rsidRDefault="009A1123" w:rsidP="009A1123">
            <w:pPr>
              <w:pStyle w:val="Prrafodelista"/>
              <w:tabs>
                <w:tab w:val="left" w:pos="567"/>
              </w:tabs>
              <w:ind w:left="0"/>
              <w:contextualSpacing w:val="0"/>
              <w:jc w:val="center"/>
              <w:rPr>
                <w:rFonts w:ascii="Arial" w:hAnsi="Arial" w:cs="Arial"/>
                <w:sz w:val="16"/>
                <w:szCs w:val="16"/>
              </w:rPr>
            </w:pPr>
          </w:p>
        </w:tc>
        <w:tc>
          <w:tcPr>
            <w:tcW w:w="468" w:type="pct"/>
          </w:tcPr>
          <w:p w14:paraId="7B2949D8" w14:textId="683FCD0C" w:rsidR="009A1123" w:rsidRPr="009A1123" w:rsidRDefault="009A1123" w:rsidP="009A1123">
            <w:pPr>
              <w:pStyle w:val="Prrafodelista"/>
              <w:tabs>
                <w:tab w:val="left" w:pos="567"/>
              </w:tabs>
              <w:ind w:left="0"/>
              <w:contextualSpacing w:val="0"/>
              <w:jc w:val="center"/>
              <w:rPr>
                <w:rFonts w:ascii="Arial" w:hAnsi="Arial" w:cs="Arial"/>
                <w:sz w:val="16"/>
                <w:szCs w:val="16"/>
              </w:rPr>
            </w:pPr>
            <w:r w:rsidRPr="009A1123">
              <w:rPr>
                <w:rFonts w:ascii="Arial" w:hAnsi="Arial" w:cs="Arial"/>
                <w:sz w:val="16"/>
                <w:szCs w:val="16"/>
              </w:rPr>
              <w:t>87,67</w:t>
            </w:r>
          </w:p>
        </w:tc>
      </w:tr>
    </w:tbl>
    <w:p w14:paraId="5CD5F0CC" w14:textId="562BD8A3" w:rsidR="00CF27D4" w:rsidRPr="00CE44BB" w:rsidRDefault="00CE44BB" w:rsidP="00CE44BB">
      <w:pPr>
        <w:tabs>
          <w:tab w:val="left" w:pos="567"/>
        </w:tabs>
        <w:spacing w:before="360" w:after="120" w:line="360" w:lineRule="exact"/>
        <w:jc w:val="left"/>
        <w:rPr>
          <w:rFonts w:ascii="Arial" w:hAnsi="Arial" w:cs="Arial"/>
          <w:b/>
        </w:rPr>
      </w:pPr>
      <w:r w:rsidRPr="00CE44BB">
        <w:rPr>
          <w:rFonts w:ascii="Arial" w:hAnsi="Arial" w:cs="Arial"/>
          <w:b/>
        </w:rPr>
        <w:t>6.</w:t>
      </w:r>
      <w:r>
        <w:rPr>
          <w:rFonts w:ascii="Arial" w:hAnsi="Arial" w:cs="Arial"/>
          <w:b/>
        </w:rPr>
        <w:t xml:space="preserve">   </w:t>
      </w:r>
      <w:r w:rsidR="00C11DAB" w:rsidRPr="00CE44BB">
        <w:rPr>
          <w:rFonts w:ascii="Arial" w:hAnsi="Arial" w:cs="Arial"/>
          <w:b/>
        </w:rPr>
        <w:t>HITOS Y OBJETIVOS DE LA INVERSIÓN (EN MILE DE EUROS)</w:t>
      </w:r>
    </w:p>
    <w:p w14:paraId="482C2B15" w14:textId="77777777" w:rsidR="000D2922" w:rsidRPr="00577A27" w:rsidRDefault="00854F08" w:rsidP="00577A27">
      <w:pPr>
        <w:tabs>
          <w:tab w:val="left" w:pos="567"/>
          <w:tab w:val="left" w:pos="1559"/>
        </w:tabs>
        <w:spacing w:before="120" w:after="120" w:line="360" w:lineRule="exact"/>
        <w:ind w:firstLine="1134"/>
        <w:rPr>
          <w:rFonts w:ascii="Arial" w:hAnsi="Arial" w:cs="Arial"/>
        </w:rPr>
      </w:pPr>
      <w:r w:rsidRPr="00C637B4">
        <w:rPr>
          <w:rFonts w:ascii="Arial" w:hAnsi="Arial" w:cs="Arial"/>
        </w:rPr>
        <w:t xml:space="preserve">La inversión C19.I01 tiene como objetivo la capacitación digital de la ciudadanía y como hito la formación de 2 600 000 ciudadanos en competencias digitales, de acuerdo con las acciones en el marco de la medida siendo la formación de al menos 10 ECTS. El Instituto Cervantes ha definido diversos indicadores de medios y de resultados asociados al </w:t>
      </w:r>
      <w:r w:rsidR="000D2922" w:rsidRPr="00577A27">
        <w:rPr>
          <w:rFonts w:ascii="Arial" w:hAnsi="Arial" w:cs="Arial"/>
        </w:rPr>
        <w:t>Plan.</w:t>
      </w:r>
      <w:r w:rsidR="000D2922" w:rsidRPr="00577A27">
        <w:rPr>
          <w:rFonts w:ascii="Arial" w:hAnsi="Arial" w:cs="Arial"/>
        </w:rPr>
        <w:footnoteReference w:id="2"/>
      </w:r>
    </w:p>
    <w:sectPr w:rsidR="000D2922" w:rsidRPr="00577A27" w:rsidSect="00744B40">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5B3B8B" w:rsidRDefault="005B3B8B" w:rsidP="002B7592">
      <w:r>
        <w:separator/>
      </w:r>
    </w:p>
  </w:endnote>
  <w:endnote w:type="continuationSeparator" w:id="0">
    <w:p w14:paraId="04AA8BD7" w14:textId="77777777" w:rsidR="005B3B8B" w:rsidRDefault="005B3B8B" w:rsidP="002B7592">
      <w:r>
        <w:continuationSeparator/>
      </w:r>
    </w:p>
  </w:endnote>
  <w:endnote w:type="continuationNotice" w:id="1">
    <w:p w14:paraId="6E2FEF88" w14:textId="77777777" w:rsidR="005B3B8B" w:rsidRDefault="005B3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5B3B8B" w:rsidRDefault="005B3B8B" w:rsidP="002B7592">
      <w:r>
        <w:separator/>
      </w:r>
    </w:p>
  </w:footnote>
  <w:footnote w:type="continuationSeparator" w:id="0">
    <w:p w14:paraId="446D44EC" w14:textId="77777777" w:rsidR="005B3B8B" w:rsidRDefault="005B3B8B" w:rsidP="002B7592">
      <w:r>
        <w:continuationSeparator/>
      </w:r>
    </w:p>
  </w:footnote>
  <w:footnote w:type="continuationNotice" w:id="1">
    <w:p w14:paraId="445C3D3F" w14:textId="77777777" w:rsidR="005B3B8B" w:rsidRDefault="005B3B8B"/>
  </w:footnote>
  <w:footnote w:id="2">
    <w:p w14:paraId="617DB146" w14:textId="77777777" w:rsidR="000D2922" w:rsidRPr="00D55CFC" w:rsidRDefault="000D2922" w:rsidP="000D2922">
      <w:pPr>
        <w:pStyle w:val="Textonotapie"/>
      </w:pPr>
      <w:r>
        <w:rPr>
          <w:rStyle w:val="Refdenotaalpie"/>
        </w:rPr>
        <w:footnoteRef/>
      </w:r>
      <w:r>
        <w:t xml:space="preserve"> </w:t>
      </w:r>
      <w:r w:rsidRPr="00D55CFC">
        <w:t>En la fecha de redacción de esta Memoria, está aún pendiente la consulta formal elevada por el Instituto Cervantes sobre el detalle del alcance y la elegibilidad de los proyectos incluidos en el Plan por lo que respecta a la inclusión definitiva de los aspectos relacionados con la cultura y la actividad en el exterior, y al hecho de que la definición de Hitos e Indicadores asociados de la C19.I01 se ha formulado en el Plan aprobado por el Consejo de la UE a través de un indicador cuantitativo CID del número de ciudadanos formados en competencias digitales y restringido a cursos de más de 10 ECTS, que no se corresponde exactamente con los contenidos y modalidades de la enseñanza de cursos y certificación del español como lengua extranjera que imparte y gestiona el Instituto Cervantes.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87A92"/>
    <w:multiLevelType w:val="hybridMultilevel"/>
    <w:tmpl w:val="5C86F834"/>
    <w:lvl w:ilvl="0" w:tplc="AE2C65AE">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B0E5BBF"/>
    <w:multiLevelType w:val="hybridMultilevel"/>
    <w:tmpl w:val="04B844F8"/>
    <w:lvl w:ilvl="0" w:tplc="0C0A0001">
      <w:start w:val="1"/>
      <w:numFmt w:val="bullet"/>
      <w:lvlText w:val=""/>
      <w:lvlJc w:val="left"/>
      <w:pPr>
        <w:ind w:left="1353" w:hanging="360"/>
      </w:pPr>
      <w:rPr>
        <w:rFonts w:ascii="Symbol" w:hAnsi="Symbol" w:hint="default"/>
        <w:i w:val="0"/>
        <w:color w:val="auto"/>
      </w:rPr>
    </w:lvl>
    <w:lvl w:ilvl="1" w:tplc="87C889E6">
      <w:numFmt w:val="bullet"/>
      <w:lvlText w:val="-"/>
      <w:lvlJc w:val="left"/>
      <w:pPr>
        <w:ind w:left="2073" w:hanging="360"/>
      </w:pPr>
      <w:rPr>
        <w:rFonts w:ascii="Calibri" w:eastAsiaTheme="minorHAnsi" w:hAnsi="Calibri" w:cs="Calibri" w:hint="default"/>
      </w:rPr>
    </w:lvl>
    <w:lvl w:ilvl="2" w:tplc="0C0A0005">
      <w:start w:val="1"/>
      <w:numFmt w:val="bullet"/>
      <w:lvlText w:val=""/>
      <w:lvlJc w:val="left"/>
      <w:pPr>
        <w:ind w:left="2793" w:hanging="360"/>
      </w:pPr>
      <w:rPr>
        <w:rFonts w:ascii="Wingdings" w:hAnsi="Wingdings" w:hint="default"/>
      </w:rPr>
    </w:lvl>
    <w:lvl w:ilvl="3" w:tplc="0C0A0001" w:tentative="1">
      <w:start w:val="1"/>
      <w:numFmt w:val="bullet"/>
      <w:lvlText w:val=""/>
      <w:lvlJc w:val="left"/>
      <w:pPr>
        <w:ind w:left="3513" w:hanging="360"/>
      </w:pPr>
      <w:rPr>
        <w:rFonts w:ascii="Symbol" w:hAnsi="Symbol" w:hint="default"/>
      </w:rPr>
    </w:lvl>
    <w:lvl w:ilvl="4" w:tplc="0C0A0003" w:tentative="1">
      <w:start w:val="1"/>
      <w:numFmt w:val="bullet"/>
      <w:lvlText w:val="o"/>
      <w:lvlJc w:val="left"/>
      <w:pPr>
        <w:ind w:left="4233" w:hanging="360"/>
      </w:pPr>
      <w:rPr>
        <w:rFonts w:ascii="Courier New" w:hAnsi="Courier New" w:cs="Courier New" w:hint="default"/>
      </w:rPr>
    </w:lvl>
    <w:lvl w:ilvl="5" w:tplc="0C0A0005" w:tentative="1">
      <w:start w:val="1"/>
      <w:numFmt w:val="bullet"/>
      <w:lvlText w:val=""/>
      <w:lvlJc w:val="left"/>
      <w:pPr>
        <w:ind w:left="4953" w:hanging="360"/>
      </w:pPr>
      <w:rPr>
        <w:rFonts w:ascii="Wingdings" w:hAnsi="Wingdings" w:hint="default"/>
      </w:rPr>
    </w:lvl>
    <w:lvl w:ilvl="6" w:tplc="0C0A0001" w:tentative="1">
      <w:start w:val="1"/>
      <w:numFmt w:val="bullet"/>
      <w:lvlText w:val=""/>
      <w:lvlJc w:val="left"/>
      <w:pPr>
        <w:ind w:left="5673" w:hanging="360"/>
      </w:pPr>
      <w:rPr>
        <w:rFonts w:ascii="Symbol" w:hAnsi="Symbol" w:hint="default"/>
      </w:rPr>
    </w:lvl>
    <w:lvl w:ilvl="7" w:tplc="0C0A0003" w:tentative="1">
      <w:start w:val="1"/>
      <w:numFmt w:val="bullet"/>
      <w:lvlText w:val="o"/>
      <w:lvlJc w:val="left"/>
      <w:pPr>
        <w:ind w:left="6393" w:hanging="360"/>
      </w:pPr>
      <w:rPr>
        <w:rFonts w:ascii="Courier New" w:hAnsi="Courier New" w:cs="Courier New" w:hint="default"/>
      </w:rPr>
    </w:lvl>
    <w:lvl w:ilvl="8" w:tplc="0C0A0005" w:tentative="1">
      <w:start w:val="1"/>
      <w:numFmt w:val="bullet"/>
      <w:lvlText w:val=""/>
      <w:lvlJc w:val="left"/>
      <w:pPr>
        <w:ind w:left="7113" w:hanging="360"/>
      </w:pPr>
      <w:rPr>
        <w:rFonts w:ascii="Wingdings" w:hAnsi="Wingdings" w:hint="default"/>
      </w:rPr>
    </w:lvl>
  </w:abstractNum>
  <w:abstractNum w:abstractNumId="2" w15:restartNumberingAfterBreak="0">
    <w:nsid w:val="0B3F1712"/>
    <w:multiLevelType w:val="hybridMultilevel"/>
    <w:tmpl w:val="7B7A9E2E"/>
    <w:lvl w:ilvl="0" w:tplc="0C0A0001">
      <w:start w:val="1"/>
      <w:numFmt w:val="bullet"/>
      <w:lvlText w:val=""/>
      <w:lvlJc w:val="left"/>
      <w:pPr>
        <w:ind w:left="2280" w:hanging="360"/>
      </w:pPr>
      <w:rPr>
        <w:rFonts w:ascii="Symbol" w:hAnsi="Symbol" w:hint="default"/>
      </w:rPr>
    </w:lvl>
    <w:lvl w:ilvl="1" w:tplc="0C0A0003" w:tentative="1">
      <w:start w:val="1"/>
      <w:numFmt w:val="bullet"/>
      <w:lvlText w:val="o"/>
      <w:lvlJc w:val="left"/>
      <w:pPr>
        <w:ind w:left="3000" w:hanging="360"/>
      </w:pPr>
      <w:rPr>
        <w:rFonts w:ascii="Courier New" w:hAnsi="Courier New" w:cs="Courier New" w:hint="default"/>
      </w:rPr>
    </w:lvl>
    <w:lvl w:ilvl="2" w:tplc="0C0A0005" w:tentative="1">
      <w:start w:val="1"/>
      <w:numFmt w:val="bullet"/>
      <w:lvlText w:val=""/>
      <w:lvlJc w:val="left"/>
      <w:pPr>
        <w:ind w:left="3720" w:hanging="360"/>
      </w:pPr>
      <w:rPr>
        <w:rFonts w:ascii="Wingdings" w:hAnsi="Wingdings" w:hint="default"/>
      </w:rPr>
    </w:lvl>
    <w:lvl w:ilvl="3" w:tplc="0C0A0001" w:tentative="1">
      <w:start w:val="1"/>
      <w:numFmt w:val="bullet"/>
      <w:lvlText w:val=""/>
      <w:lvlJc w:val="left"/>
      <w:pPr>
        <w:ind w:left="4440" w:hanging="360"/>
      </w:pPr>
      <w:rPr>
        <w:rFonts w:ascii="Symbol" w:hAnsi="Symbol" w:hint="default"/>
      </w:rPr>
    </w:lvl>
    <w:lvl w:ilvl="4" w:tplc="0C0A0003" w:tentative="1">
      <w:start w:val="1"/>
      <w:numFmt w:val="bullet"/>
      <w:lvlText w:val="o"/>
      <w:lvlJc w:val="left"/>
      <w:pPr>
        <w:ind w:left="5160" w:hanging="360"/>
      </w:pPr>
      <w:rPr>
        <w:rFonts w:ascii="Courier New" w:hAnsi="Courier New" w:cs="Courier New" w:hint="default"/>
      </w:rPr>
    </w:lvl>
    <w:lvl w:ilvl="5" w:tplc="0C0A0005" w:tentative="1">
      <w:start w:val="1"/>
      <w:numFmt w:val="bullet"/>
      <w:lvlText w:val=""/>
      <w:lvlJc w:val="left"/>
      <w:pPr>
        <w:ind w:left="5880" w:hanging="360"/>
      </w:pPr>
      <w:rPr>
        <w:rFonts w:ascii="Wingdings" w:hAnsi="Wingdings" w:hint="default"/>
      </w:rPr>
    </w:lvl>
    <w:lvl w:ilvl="6" w:tplc="0C0A0001" w:tentative="1">
      <w:start w:val="1"/>
      <w:numFmt w:val="bullet"/>
      <w:lvlText w:val=""/>
      <w:lvlJc w:val="left"/>
      <w:pPr>
        <w:ind w:left="6600" w:hanging="360"/>
      </w:pPr>
      <w:rPr>
        <w:rFonts w:ascii="Symbol" w:hAnsi="Symbol" w:hint="default"/>
      </w:rPr>
    </w:lvl>
    <w:lvl w:ilvl="7" w:tplc="0C0A0003" w:tentative="1">
      <w:start w:val="1"/>
      <w:numFmt w:val="bullet"/>
      <w:lvlText w:val="o"/>
      <w:lvlJc w:val="left"/>
      <w:pPr>
        <w:ind w:left="7320" w:hanging="360"/>
      </w:pPr>
      <w:rPr>
        <w:rFonts w:ascii="Courier New" w:hAnsi="Courier New" w:cs="Courier New" w:hint="default"/>
      </w:rPr>
    </w:lvl>
    <w:lvl w:ilvl="8" w:tplc="0C0A0005" w:tentative="1">
      <w:start w:val="1"/>
      <w:numFmt w:val="bullet"/>
      <w:lvlText w:val=""/>
      <w:lvlJc w:val="left"/>
      <w:pPr>
        <w:ind w:left="8040" w:hanging="360"/>
      </w:pPr>
      <w:rPr>
        <w:rFonts w:ascii="Wingdings" w:hAnsi="Wingdings" w:hint="default"/>
      </w:rPr>
    </w:lvl>
  </w:abstractNum>
  <w:abstractNum w:abstractNumId="3" w15:restartNumberingAfterBreak="0">
    <w:nsid w:val="0DDA23B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E5C07A5"/>
    <w:multiLevelType w:val="hybridMultilevel"/>
    <w:tmpl w:val="A5041E34"/>
    <w:lvl w:ilvl="0" w:tplc="FC3639F8">
      <w:start w:val="1"/>
      <w:numFmt w:val="decimal"/>
      <w:lvlText w:val="%1."/>
      <w:lvlJc w:val="left"/>
      <w:pPr>
        <w:ind w:left="1353" w:hanging="360"/>
      </w:pPr>
      <w:rPr>
        <w:rFonts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5D13927"/>
    <w:multiLevelType w:val="hybridMultilevel"/>
    <w:tmpl w:val="59E65C2A"/>
    <w:lvl w:ilvl="0" w:tplc="43CE815A">
      <w:start w:val="1"/>
      <w:numFmt w:val="bullet"/>
      <w:lvlText w:val="–"/>
      <w:lvlJc w:val="left"/>
      <w:pPr>
        <w:ind w:left="1854" w:hanging="360"/>
      </w:pPr>
      <w:rPr>
        <w:rFonts w:ascii="Arial" w:hAnsi="Arial" w:cs="Times New Roman" w:hint="default"/>
        <w:b w:val="0"/>
        <w:i w:val="0"/>
        <w:sz w:val="22"/>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6" w15:restartNumberingAfterBreak="0">
    <w:nsid w:val="1B6118F9"/>
    <w:multiLevelType w:val="hybridMultilevel"/>
    <w:tmpl w:val="A3208332"/>
    <w:lvl w:ilvl="0" w:tplc="ED5A18A4">
      <w:start w:val="6"/>
      <w:numFmt w:val="bullet"/>
      <w:lvlText w:val="-"/>
      <w:lvlJc w:val="left"/>
      <w:pPr>
        <w:ind w:left="1776" w:hanging="360"/>
      </w:pPr>
      <w:rPr>
        <w:rFonts w:ascii="Calibri" w:eastAsia="Calibr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7" w15:restartNumberingAfterBreak="0">
    <w:nsid w:val="2097697A"/>
    <w:multiLevelType w:val="hybridMultilevel"/>
    <w:tmpl w:val="6D141F2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8" w15:restartNumberingAfterBreak="0">
    <w:nsid w:val="2408015B"/>
    <w:multiLevelType w:val="hybridMultilevel"/>
    <w:tmpl w:val="4D02BA0A"/>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9" w15:restartNumberingAfterBreak="0">
    <w:nsid w:val="25305BFA"/>
    <w:multiLevelType w:val="hybridMultilevel"/>
    <w:tmpl w:val="FC16A300"/>
    <w:lvl w:ilvl="0" w:tplc="BC848BAC">
      <w:start w:val="1"/>
      <w:numFmt w:val="decimal"/>
      <w:lvlText w:val="%1."/>
      <w:lvlJc w:val="left"/>
      <w:pPr>
        <w:ind w:left="1440" w:hanging="360"/>
      </w:pPr>
      <w:rPr>
        <w:rFonts w:hint="default"/>
      </w:rPr>
    </w:lvl>
    <w:lvl w:ilvl="1" w:tplc="0C0A0019">
      <w:start w:val="1"/>
      <w:numFmt w:val="lowerLetter"/>
      <w:lvlText w:val="%2."/>
      <w:lvlJc w:val="left"/>
      <w:pPr>
        <w:ind w:left="2160" w:hanging="360"/>
      </w:pPr>
    </w:lvl>
    <w:lvl w:ilvl="2" w:tplc="AA32F448">
      <w:numFmt w:val="bullet"/>
      <w:lvlText w:val=""/>
      <w:lvlJc w:val="left"/>
      <w:pPr>
        <w:ind w:left="3060" w:hanging="360"/>
      </w:pPr>
      <w:rPr>
        <w:rFonts w:ascii="Symbol" w:eastAsia="Calibri" w:hAnsi="Symbol" w:cs="Arial" w:hint="default"/>
      </w:r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15:restartNumberingAfterBreak="0">
    <w:nsid w:val="285F0244"/>
    <w:multiLevelType w:val="hybridMultilevel"/>
    <w:tmpl w:val="D74C0B6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96001CD"/>
    <w:multiLevelType w:val="hybridMultilevel"/>
    <w:tmpl w:val="5E06711C"/>
    <w:lvl w:ilvl="0" w:tplc="D83AD418">
      <w:start w:val="2"/>
      <w:numFmt w:val="bullet"/>
      <w:lvlText w:val="-"/>
      <w:lvlJc w:val="left"/>
      <w:pPr>
        <w:ind w:left="1776" w:hanging="360"/>
      </w:pPr>
      <w:rPr>
        <w:rFonts w:ascii="Calibri" w:eastAsia="Calibr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12" w15:restartNumberingAfterBreak="0">
    <w:nsid w:val="298D5345"/>
    <w:multiLevelType w:val="hybridMultilevel"/>
    <w:tmpl w:val="52D297FA"/>
    <w:lvl w:ilvl="0" w:tplc="D794D4EC">
      <w:start w:val="1"/>
      <w:numFmt w:val="decimal"/>
      <w:lvlText w:val="%1."/>
      <w:lvlJc w:val="left"/>
      <w:pPr>
        <w:ind w:left="1353"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422787"/>
    <w:multiLevelType w:val="hybridMultilevel"/>
    <w:tmpl w:val="2BFA8226"/>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4" w15:restartNumberingAfterBreak="0">
    <w:nsid w:val="34097602"/>
    <w:multiLevelType w:val="hybridMultilevel"/>
    <w:tmpl w:val="CC600716"/>
    <w:lvl w:ilvl="0" w:tplc="453A592A">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3C815C5F"/>
    <w:multiLevelType w:val="hybridMultilevel"/>
    <w:tmpl w:val="DAD244E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6" w15:restartNumberingAfterBreak="0">
    <w:nsid w:val="3D2744A4"/>
    <w:multiLevelType w:val="hybridMultilevel"/>
    <w:tmpl w:val="13AE569A"/>
    <w:lvl w:ilvl="0" w:tplc="87C889E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0607358"/>
    <w:multiLevelType w:val="hybridMultilevel"/>
    <w:tmpl w:val="40FC682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8" w15:restartNumberingAfterBreak="0">
    <w:nsid w:val="463E02C1"/>
    <w:multiLevelType w:val="hybridMultilevel"/>
    <w:tmpl w:val="C34EFD1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9" w15:restartNumberingAfterBreak="0">
    <w:nsid w:val="49CF42E2"/>
    <w:multiLevelType w:val="hybridMultilevel"/>
    <w:tmpl w:val="ABB6F386"/>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A5D1B3E"/>
    <w:multiLevelType w:val="hybridMultilevel"/>
    <w:tmpl w:val="B6DC9D3C"/>
    <w:lvl w:ilvl="0" w:tplc="F1EEDD98">
      <w:start w:val="6"/>
      <w:numFmt w:val="lowerLetter"/>
      <w:lvlText w:val="%1)"/>
      <w:lvlJc w:val="left"/>
      <w:pPr>
        <w:ind w:left="720" w:hanging="360"/>
      </w:pPr>
      <w:rPr>
        <w:rFonts w:ascii="Calibri" w:eastAsia="Calibri" w:hAnsi="Calibri" w:cs="Times New Roman" w:hint="default"/>
        <w:b w:val="0"/>
        <w:color w:val="00206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DBB46DB"/>
    <w:multiLevelType w:val="hybridMultilevel"/>
    <w:tmpl w:val="2806DF80"/>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2" w15:restartNumberingAfterBreak="0">
    <w:nsid w:val="4F0B26DC"/>
    <w:multiLevelType w:val="hybridMultilevel"/>
    <w:tmpl w:val="270419D4"/>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94309D"/>
    <w:multiLevelType w:val="hybridMultilevel"/>
    <w:tmpl w:val="6924FCAC"/>
    <w:lvl w:ilvl="0" w:tplc="3100134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9AF680A"/>
    <w:multiLevelType w:val="hybridMultilevel"/>
    <w:tmpl w:val="9306D606"/>
    <w:lvl w:ilvl="0" w:tplc="53B47CFE">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5" w15:restartNumberingAfterBreak="0">
    <w:nsid w:val="5BDD74FE"/>
    <w:multiLevelType w:val="hybridMultilevel"/>
    <w:tmpl w:val="F23C8004"/>
    <w:lvl w:ilvl="0" w:tplc="66462B06">
      <w:numFmt w:val="bullet"/>
      <w:lvlText w:val="-"/>
      <w:lvlJc w:val="left"/>
      <w:pPr>
        <w:ind w:left="426" w:hanging="360"/>
      </w:pPr>
      <w:rPr>
        <w:rFonts w:ascii="Arial" w:eastAsia="Times New Roman" w:hAnsi="Arial" w:cs="Arial" w:hint="default"/>
        <w:i w:val="0"/>
        <w:color w:val="auto"/>
      </w:rPr>
    </w:lvl>
    <w:lvl w:ilvl="1" w:tplc="0C0A0003">
      <w:start w:val="1"/>
      <w:numFmt w:val="bullet"/>
      <w:lvlText w:val="o"/>
      <w:lvlJc w:val="left"/>
      <w:pPr>
        <w:ind w:left="1146" w:hanging="360"/>
      </w:pPr>
      <w:rPr>
        <w:rFonts w:ascii="Courier New" w:hAnsi="Courier New" w:cs="Courier New"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6" w15:restartNumberingAfterBreak="0">
    <w:nsid w:val="5F4D5944"/>
    <w:multiLevelType w:val="hybridMultilevel"/>
    <w:tmpl w:val="3FDA17BA"/>
    <w:lvl w:ilvl="0" w:tplc="67A0F810">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7" w15:restartNumberingAfterBreak="0">
    <w:nsid w:val="619D2009"/>
    <w:multiLevelType w:val="hybridMultilevel"/>
    <w:tmpl w:val="8C6EBB0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64CA6A71"/>
    <w:multiLevelType w:val="hybridMultilevel"/>
    <w:tmpl w:val="C36A64EA"/>
    <w:lvl w:ilvl="0" w:tplc="061CC1F2">
      <w:start w:val="7"/>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9" w15:restartNumberingAfterBreak="0">
    <w:nsid w:val="6569428D"/>
    <w:multiLevelType w:val="hybridMultilevel"/>
    <w:tmpl w:val="52563CD2"/>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0" w15:restartNumberingAfterBreak="0">
    <w:nsid w:val="68747CA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97037EA"/>
    <w:multiLevelType w:val="hybridMultilevel"/>
    <w:tmpl w:val="8BB66ED0"/>
    <w:lvl w:ilvl="0" w:tplc="9AD20F86">
      <w:start w:val="6"/>
      <w:numFmt w:val="bullet"/>
      <w:lvlText w:val=""/>
      <w:lvlJc w:val="left"/>
      <w:pPr>
        <w:ind w:left="1778" w:hanging="360"/>
      </w:pPr>
      <w:rPr>
        <w:rFonts w:ascii="Symbol" w:eastAsia="Calibri" w:hAnsi="Symbol" w:hint="default"/>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32" w15:restartNumberingAfterBreak="0">
    <w:nsid w:val="69C164F8"/>
    <w:multiLevelType w:val="hybridMultilevel"/>
    <w:tmpl w:val="A9164842"/>
    <w:lvl w:ilvl="0" w:tplc="0C0A000B">
      <w:start w:val="1"/>
      <w:numFmt w:val="bullet"/>
      <w:lvlText w:val=""/>
      <w:lvlJc w:val="left"/>
      <w:pPr>
        <w:ind w:left="1494" w:hanging="360"/>
      </w:pPr>
      <w:rPr>
        <w:rFonts w:ascii="Wingdings" w:hAnsi="Wingdings"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3" w15:restartNumberingAfterBreak="0">
    <w:nsid w:val="6A4F1F6E"/>
    <w:multiLevelType w:val="hybridMultilevel"/>
    <w:tmpl w:val="D674B6CC"/>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CEB3438"/>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292112C"/>
    <w:multiLevelType w:val="hybridMultilevel"/>
    <w:tmpl w:val="DB781698"/>
    <w:lvl w:ilvl="0" w:tplc="57BACE82">
      <w:start w:val="1"/>
      <w:numFmt w:val="bullet"/>
      <w:lvlText w:val="–"/>
      <w:lvlJc w:val="left"/>
      <w:pPr>
        <w:ind w:left="1070" w:hanging="360"/>
      </w:pPr>
      <w:rPr>
        <w:rFonts w:ascii="Arial" w:eastAsia="Times New Roman" w:hAnsi="Arial" w:cs="Arial"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36" w15:restartNumberingAfterBreak="0">
    <w:nsid w:val="73FA184E"/>
    <w:multiLevelType w:val="hybridMultilevel"/>
    <w:tmpl w:val="8D5A1A4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7" w15:restartNumberingAfterBreak="0">
    <w:nsid w:val="744F4C1F"/>
    <w:multiLevelType w:val="hybridMultilevel"/>
    <w:tmpl w:val="F66C43A4"/>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4FF20F9"/>
    <w:multiLevelType w:val="hybridMultilevel"/>
    <w:tmpl w:val="5CA8EF2C"/>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39" w15:restartNumberingAfterBreak="0">
    <w:nsid w:val="752D14C5"/>
    <w:multiLevelType w:val="hybridMultilevel"/>
    <w:tmpl w:val="E9EECF20"/>
    <w:lvl w:ilvl="0" w:tplc="DB444CA0">
      <w:start w:val="1"/>
      <w:numFmt w:val="decimal"/>
      <w:lvlText w:val="%1."/>
      <w:lvlJc w:val="left"/>
      <w:pPr>
        <w:ind w:left="360" w:hanging="360"/>
      </w:pPr>
      <w:rPr>
        <w:rFonts w:ascii="Calibri" w:eastAsia="Calibri" w:hAnsi="Calibri"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0" w15:restartNumberingAfterBreak="0">
    <w:nsid w:val="75615A50"/>
    <w:multiLevelType w:val="hybridMultilevel"/>
    <w:tmpl w:val="4062467E"/>
    <w:lvl w:ilvl="0" w:tplc="0A76C294">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41" w15:restartNumberingAfterBreak="0">
    <w:nsid w:val="774F5EC9"/>
    <w:multiLevelType w:val="hybridMultilevel"/>
    <w:tmpl w:val="CB90FC10"/>
    <w:lvl w:ilvl="0" w:tplc="0C0A000B">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42" w15:restartNumberingAfterBreak="0">
    <w:nsid w:val="78620E7E"/>
    <w:multiLevelType w:val="hybridMultilevel"/>
    <w:tmpl w:val="C2EA002A"/>
    <w:lvl w:ilvl="0" w:tplc="309AEE76">
      <w:start w:val="1"/>
      <w:numFmt w:val="decimal"/>
      <w:lvlText w:val="%1."/>
      <w:lvlJc w:val="left"/>
      <w:pPr>
        <w:ind w:left="720" w:hanging="360"/>
      </w:pPr>
      <w:rPr>
        <w:rFonts w:ascii="Calibri" w:hAnsi="Calibri"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9993164"/>
    <w:multiLevelType w:val="hybridMultilevel"/>
    <w:tmpl w:val="0D189C02"/>
    <w:lvl w:ilvl="0" w:tplc="0C0A000B">
      <w:start w:val="1"/>
      <w:numFmt w:val="bullet"/>
      <w:lvlText w:val=""/>
      <w:lvlJc w:val="left"/>
      <w:pPr>
        <w:ind w:left="2912" w:hanging="360"/>
      </w:pPr>
      <w:rPr>
        <w:rFonts w:ascii="Wingdings" w:hAnsi="Wingdings" w:hint="default"/>
        <w:i w:val="0"/>
        <w:color w:val="auto"/>
      </w:rPr>
    </w:lvl>
    <w:lvl w:ilvl="1" w:tplc="87C889E6">
      <w:numFmt w:val="bullet"/>
      <w:lvlText w:val="-"/>
      <w:lvlJc w:val="left"/>
      <w:pPr>
        <w:ind w:left="3632" w:hanging="360"/>
      </w:pPr>
      <w:rPr>
        <w:rFonts w:ascii="Calibri" w:eastAsiaTheme="minorHAnsi" w:hAnsi="Calibri" w:cs="Calibri" w:hint="default"/>
      </w:rPr>
    </w:lvl>
    <w:lvl w:ilvl="2" w:tplc="0C0A0005">
      <w:start w:val="1"/>
      <w:numFmt w:val="bullet"/>
      <w:lvlText w:val=""/>
      <w:lvlJc w:val="left"/>
      <w:pPr>
        <w:ind w:left="4352" w:hanging="360"/>
      </w:pPr>
      <w:rPr>
        <w:rFonts w:ascii="Wingdings" w:hAnsi="Wingdings" w:hint="default"/>
      </w:rPr>
    </w:lvl>
    <w:lvl w:ilvl="3" w:tplc="0C0A0001" w:tentative="1">
      <w:start w:val="1"/>
      <w:numFmt w:val="bullet"/>
      <w:lvlText w:val=""/>
      <w:lvlJc w:val="left"/>
      <w:pPr>
        <w:ind w:left="5072" w:hanging="360"/>
      </w:pPr>
      <w:rPr>
        <w:rFonts w:ascii="Symbol" w:hAnsi="Symbol" w:hint="default"/>
      </w:rPr>
    </w:lvl>
    <w:lvl w:ilvl="4" w:tplc="0C0A0003" w:tentative="1">
      <w:start w:val="1"/>
      <w:numFmt w:val="bullet"/>
      <w:lvlText w:val="o"/>
      <w:lvlJc w:val="left"/>
      <w:pPr>
        <w:ind w:left="5792" w:hanging="360"/>
      </w:pPr>
      <w:rPr>
        <w:rFonts w:ascii="Courier New" w:hAnsi="Courier New" w:cs="Courier New" w:hint="default"/>
      </w:rPr>
    </w:lvl>
    <w:lvl w:ilvl="5" w:tplc="0C0A0005" w:tentative="1">
      <w:start w:val="1"/>
      <w:numFmt w:val="bullet"/>
      <w:lvlText w:val=""/>
      <w:lvlJc w:val="left"/>
      <w:pPr>
        <w:ind w:left="6512" w:hanging="360"/>
      </w:pPr>
      <w:rPr>
        <w:rFonts w:ascii="Wingdings" w:hAnsi="Wingdings" w:hint="default"/>
      </w:rPr>
    </w:lvl>
    <w:lvl w:ilvl="6" w:tplc="0C0A0001" w:tentative="1">
      <w:start w:val="1"/>
      <w:numFmt w:val="bullet"/>
      <w:lvlText w:val=""/>
      <w:lvlJc w:val="left"/>
      <w:pPr>
        <w:ind w:left="7232" w:hanging="360"/>
      </w:pPr>
      <w:rPr>
        <w:rFonts w:ascii="Symbol" w:hAnsi="Symbol" w:hint="default"/>
      </w:rPr>
    </w:lvl>
    <w:lvl w:ilvl="7" w:tplc="0C0A0003" w:tentative="1">
      <w:start w:val="1"/>
      <w:numFmt w:val="bullet"/>
      <w:lvlText w:val="o"/>
      <w:lvlJc w:val="left"/>
      <w:pPr>
        <w:ind w:left="7952" w:hanging="360"/>
      </w:pPr>
      <w:rPr>
        <w:rFonts w:ascii="Courier New" w:hAnsi="Courier New" w:cs="Courier New" w:hint="default"/>
      </w:rPr>
    </w:lvl>
    <w:lvl w:ilvl="8" w:tplc="0C0A0005" w:tentative="1">
      <w:start w:val="1"/>
      <w:numFmt w:val="bullet"/>
      <w:lvlText w:val=""/>
      <w:lvlJc w:val="left"/>
      <w:pPr>
        <w:ind w:left="8672" w:hanging="360"/>
      </w:pPr>
      <w:rPr>
        <w:rFonts w:ascii="Wingdings" w:hAnsi="Wingdings" w:hint="default"/>
      </w:rPr>
    </w:lvl>
  </w:abstractNum>
  <w:abstractNum w:abstractNumId="44" w15:restartNumberingAfterBreak="0">
    <w:nsid w:val="7BB067A9"/>
    <w:multiLevelType w:val="hybridMultilevel"/>
    <w:tmpl w:val="10BEAE28"/>
    <w:lvl w:ilvl="0" w:tplc="E34EA1EA">
      <w:start w:val="1"/>
      <w:numFmt w:val="bullet"/>
      <w:lvlText w:val="-"/>
      <w:lvlJc w:val="left"/>
      <w:pPr>
        <w:ind w:left="782" w:hanging="360"/>
      </w:pPr>
      <w:rPr>
        <w:rFonts w:ascii="Calibri" w:eastAsiaTheme="minorEastAsia" w:hAnsi="Calibri" w:cs="Calibri" w:hint="default"/>
        <w:b/>
      </w:rPr>
    </w:lvl>
    <w:lvl w:ilvl="1" w:tplc="0C0A0003" w:tentative="1">
      <w:start w:val="1"/>
      <w:numFmt w:val="bullet"/>
      <w:lvlText w:val="o"/>
      <w:lvlJc w:val="left"/>
      <w:pPr>
        <w:ind w:left="1502" w:hanging="360"/>
      </w:pPr>
      <w:rPr>
        <w:rFonts w:ascii="Courier New" w:hAnsi="Courier New" w:cs="Courier New" w:hint="default"/>
      </w:rPr>
    </w:lvl>
    <w:lvl w:ilvl="2" w:tplc="0C0A0005" w:tentative="1">
      <w:start w:val="1"/>
      <w:numFmt w:val="bullet"/>
      <w:lvlText w:val=""/>
      <w:lvlJc w:val="left"/>
      <w:pPr>
        <w:ind w:left="2222" w:hanging="360"/>
      </w:pPr>
      <w:rPr>
        <w:rFonts w:ascii="Wingdings" w:hAnsi="Wingdings" w:hint="default"/>
      </w:rPr>
    </w:lvl>
    <w:lvl w:ilvl="3" w:tplc="0C0A0001" w:tentative="1">
      <w:start w:val="1"/>
      <w:numFmt w:val="bullet"/>
      <w:lvlText w:val=""/>
      <w:lvlJc w:val="left"/>
      <w:pPr>
        <w:ind w:left="2942" w:hanging="360"/>
      </w:pPr>
      <w:rPr>
        <w:rFonts w:ascii="Symbol" w:hAnsi="Symbol" w:hint="default"/>
      </w:rPr>
    </w:lvl>
    <w:lvl w:ilvl="4" w:tplc="0C0A0003" w:tentative="1">
      <w:start w:val="1"/>
      <w:numFmt w:val="bullet"/>
      <w:lvlText w:val="o"/>
      <w:lvlJc w:val="left"/>
      <w:pPr>
        <w:ind w:left="3662" w:hanging="360"/>
      </w:pPr>
      <w:rPr>
        <w:rFonts w:ascii="Courier New" w:hAnsi="Courier New" w:cs="Courier New" w:hint="default"/>
      </w:rPr>
    </w:lvl>
    <w:lvl w:ilvl="5" w:tplc="0C0A0005" w:tentative="1">
      <w:start w:val="1"/>
      <w:numFmt w:val="bullet"/>
      <w:lvlText w:val=""/>
      <w:lvlJc w:val="left"/>
      <w:pPr>
        <w:ind w:left="4382" w:hanging="360"/>
      </w:pPr>
      <w:rPr>
        <w:rFonts w:ascii="Wingdings" w:hAnsi="Wingdings" w:hint="default"/>
      </w:rPr>
    </w:lvl>
    <w:lvl w:ilvl="6" w:tplc="0C0A0001" w:tentative="1">
      <w:start w:val="1"/>
      <w:numFmt w:val="bullet"/>
      <w:lvlText w:val=""/>
      <w:lvlJc w:val="left"/>
      <w:pPr>
        <w:ind w:left="5102" w:hanging="360"/>
      </w:pPr>
      <w:rPr>
        <w:rFonts w:ascii="Symbol" w:hAnsi="Symbol" w:hint="default"/>
      </w:rPr>
    </w:lvl>
    <w:lvl w:ilvl="7" w:tplc="0C0A0003" w:tentative="1">
      <w:start w:val="1"/>
      <w:numFmt w:val="bullet"/>
      <w:lvlText w:val="o"/>
      <w:lvlJc w:val="left"/>
      <w:pPr>
        <w:ind w:left="5822" w:hanging="360"/>
      </w:pPr>
      <w:rPr>
        <w:rFonts w:ascii="Courier New" w:hAnsi="Courier New" w:cs="Courier New" w:hint="default"/>
      </w:rPr>
    </w:lvl>
    <w:lvl w:ilvl="8" w:tplc="0C0A0005" w:tentative="1">
      <w:start w:val="1"/>
      <w:numFmt w:val="bullet"/>
      <w:lvlText w:val=""/>
      <w:lvlJc w:val="left"/>
      <w:pPr>
        <w:ind w:left="6542" w:hanging="360"/>
      </w:pPr>
      <w:rPr>
        <w:rFonts w:ascii="Wingdings" w:hAnsi="Wingdings" w:hint="default"/>
      </w:rPr>
    </w:lvl>
  </w:abstractNum>
  <w:num w:numId="1">
    <w:abstractNumId w:val="22"/>
  </w:num>
  <w:num w:numId="2">
    <w:abstractNumId w:val="35"/>
  </w:num>
  <w:num w:numId="3">
    <w:abstractNumId w:val="1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2"/>
  </w:num>
  <w:num w:numId="7">
    <w:abstractNumId w:val="44"/>
  </w:num>
  <w:num w:numId="8">
    <w:abstractNumId w:val="40"/>
  </w:num>
  <w:num w:numId="9">
    <w:abstractNumId w:val="29"/>
  </w:num>
  <w:num w:numId="10">
    <w:abstractNumId w:val="39"/>
  </w:num>
  <w:num w:numId="11">
    <w:abstractNumId w:val="14"/>
  </w:num>
  <w:num w:numId="12">
    <w:abstractNumId w:val="10"/>
  </w:num>
  <w:num w:numId="13">
    <w:abstractNumId w:val="8"/>
  </w:num>
  <w:num w:numId="14">
    <w:abstractNumId w:val="37"/>
  </w:num>
  <w:num w:numId="15">
    <w:abstractNumId w:val="17"/>
  </w:num>
  <w:num w:numId="16">
    <w:abstractNumId w:val="19"/>
  </w:num>
  <w:num w:numId="17">
    <w:abstractNumId w:val="16"/>
  </w:num>
  <w:num w:numId="18">
    <w:abstractNumId w:val="33"/>
  </w:num>
  <w:num w:numId="19">
    <w:abstractNumId w:val="0"/>
  </w:num>
  <w:num w:numId="20">
    <w:abstractNumId w:val="28"/>
  </w:num>
  <w:num w:numId="21">
    <w:abstractNumId w:val="20"/>
  </w:num>
  <w:num w:numId="22">
    <w:abstractNumId w:val="27"/>
  </w:num>
  <w:num w:numId="23">
    <w:abstractNumId w:val="7"/>
  </w:num>
  <w:num w:numId="24">
    <w:abstractNumId w:val="18"/>
  </w:num>
  <w:num w:numId="25">
    <w:abstractNumId w:val="21"/>
  </w:num>
  <w:num w:numId="26">
    <w:abstractNumId w:val="13"/>
  </w:num>
  <w:num w:numId="27">
    <w:abstractNumId w:val="38"/>
  </w:num>
  <w:num w:numId="28">
    <w:abstractNumId w:val="25"/>
  </w:num>
  <w:num w:numId="29">
    <w:abstractNumId w:val="15"/>
  </w:num>
  <w:num w:numId="30">
    <w:abstractNumId w:val="24"/>
  </w:num>
  <w:num w:numId="31">
    <w:abstractNumId w:val="26"/>
  </w:num>
  <w:num w:numId="32">
    <w:abstractNumId w:val="1"/>
  </w:num>
  <w:num w:numId="33">
    <w:abstractNumId w:val="36"/>
  </w:num>
  <w:num w:numId="34">
    <w:abstractNumId w:val="34"/>
  </w:num>
  <w:num w:numId="35">
    <w:abstractNumId w:val="23"/>
  </w:num>
  <w:num w:numId="36">
    <w:abstractNumId w:val="5"/>
  </w:num>
  <w:num w:numId="37">
    <w:abstractNumId w:val="43"/>
  </w:num>
  <w:num w:numId="38">
    <w:abstractNumId w:val="3"/>
  </w:num>
  <w:num w:numId="39">
    <w:abstractNumId w:val="30"/>
  </w:num>
  <w:num w:numId="40">
    <w:abstractNumId w:val="4"/>
  </w:num>
  <w:num w:numId="41">
    <w:abstractNumId w:val="9"/>
  </w:num>
  <w:num w:numId="42">
    <w:abstractNumId w:val="42"/>
  </w:num>
  <w:num w:numId="43">
    <w:abstractNumId w:val="11"/>
  </w:num>
  <w:num w:numId="44">
    <w:abstractNumId w:val="6"/>
  </w:num>
  <w:num w:numId="45">
    <w:abstractNumId w:val="2"/>
  </w:num>
  <w:num w:numId="4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754D"/>
    <w:rsid w:val="00042B86"/>
    <w:rsid w:val="00045103"/>
    <w:rsid w:val="00045F17"/>
    <w:rsid w:val="000514C7"/>
    <w:rsid w:val="0005380E"/>
    <w:rsid w:val="0005652A"/>
    <w:rsid w:val="00057171"/>
    <w:rsid w:val="00062818"/>
    <w:rsid w:val="000718DE"/>
    <w:rsid w:val="000765B2"/>
    <w:rsid w:val="00077D19"/>
    <w:rsid w:val="00082871"/>
    <w:rsid w:val="00084912"/>
    <w:rsid w:val="00093994"/>
    <w:rsid w:val="000951B5"/>
    <w:rsid w:val="000975A3"/>
    <w:rsid w:val="000A25FC"/>
    <w:rsid w:val="000A3569"/>
    <w:rsid w:val="000B1CC3"/>
    <w:rsid w:val="000B78EE"/>
    <w:rsid w:val="000C7240"/>
    <w:rsid w:val="000D1896"/>
    <w:rsid w:val="000D2922"/>
    <w:rsid w:val="000E08A4"/>
    <w:rsid w:val="000F2067"/>
    <w:rsid w:val="000F590A"/>
    <w:rsid w:val="000F6BC0"/>
    <w:rsid w:val="000F7A02"/>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9B2"/>
    <w:rsid w:val="00150E71"/>
    <w:rsid w:val="00150F25"/>
    <w:rsid w:val="00156E78"/>
    <w:rsid w:val="001660CA"/>
    <w:rsid w:val="00170C12"/>
    <w:rsid w:val="00170F9B"/>
    <w:rsid w:val="00171268"/>
    <w:rsid w:val="0017627D"/>
    <w:rsid w:val="0018162F"/>
    <w:rsid w:val="00181A85"/>
    <w:rsid w:val="00182449"/>
    <w:rsid w:val="00184CAB"/>
    <w:rsid w:val="00185325"/>
    <w:rsid w:val="00196FB2"/>
    <w:rsid w:val="001A1D1E"/>
    <w:rsid w:val="001A1FB5"/>
    <w:rsid w:val="001A574F"/>
    <w:rsid w:val="001B1DDA"/>
    <w:rsid w:val="001C627C"/>
    <w:rsid w:val="001E27C5"/>
    <w:rsid w:val="001F00B4"/>
    <w:rsid w:val="001F4FD4"/>
    <w:rsid w:val="00205E7B"/>
    <w:rsid w:val="00207DE1"/>
    <w:rsid w:val="0021115C"/>
    <w:rsid w:val="00213AD6"/>
    <w:rsid w:val="00216C9A"/>
    <w:rsid w:val="00220CEE"/>
    <w:rsid w:val="00221200"/>
    <w:rsid w:val="0022780A"/>
    <w:rsid w:val="002418AE"/>
    <w:rsid w:val="00242BBC"/>
    <w:rsid w:val="002536DE"/>
    <w:rsid w:val="00255DF3"/>
    <w:rsid w:val="00256DDB"/>
    <w:rsid w:val="00261755"/>
    <w:rsid w:val="00262699"/>
    <w:rsid w:val="00276BAA"/>
    <w:rsid w:val="002810C3"/>
    <w:rsid w:val="00281D33"/>
    <w:rsid w:val="00283346"/>
    <w:rsid w:val="002917F8"/>
    <w:rsid w:val="002A7CEE"/>
    <w:rsid w:val="002B03A7"/>
    <w:rsid w:val="002B5E85"/>
    <w:rsid w:val="002B7592"/>
    <w:rsid w:val="002C03F3"/>
    <w:rsid w:val="002C657A"/>
    <w:rsid w:val="002C6677"/>
    <w:rsid w:val="002C6E9F"/>
    <w:rsid w:val="002D0AAF"/>
    <w:rsid w:val="002E554D"/>
    <w:rsid w:val="002E6657"/>
    <w:rsid w:val="002F16F0"/>
    <w:rsid w:val="002F48FD"/>
    <w:rsid w:val="002F5953"/>
    <w:rsid w:val="002F7358"/>
    <w:rsid w:val="003017CC"/>
    <w:rsid w:val="003059E2"/>
    <w:rsid w:val="00306A71"/>
    <w:rsid w:val="00307AA4"/>
    <w:rsid w:val="00310F67"/>
    <w:rsid w:val="00315B2F"/>
    <w:rsid w:val="00324462"/>
    <w:rsid w:val="00325305"/>
    <w:rsid w:val="003260FB"/>
    <w:rsid w:val="0032671E"/>
    <w:rsid w:val="003323DA"/>
    <w:rsid w:val="00333D1A"/>
    <w:rsid w:val="003370F2"/>
    <w:rsid w:val="00346457"/>
    <w:rsid w:val="003519B1"/>
    <w:rsid w:val="00356340"/>
    <w:rsid w:val="003573D9"/>
    <w:rsid w:val="003628B5"/>
    <w:rsid w:val="00363A00"/>
    <w:rsid w:val="00366D8B"/>
    <w:rsid w:val="00381152"/>
    <w:rsid w:val="003A0784"/>
    <w:rsid w:val="003A1EEE"/>
    <w:rsid w:val="003A5628"/>
    <w:rsid w:val="003B14E2"/>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147C7"/>
    <w:rsid w:val="0043494C"/>
    <w:rsid w:val="004362A0"/>
    <w:rsid w:val="00436A79"/>
    <w:rsid w:val="004460E9"/>
    <w:rsid w:val="004514E2"/>
    <w:rsid w:val="00453C1E"/>
    <w:rsid w:val="004553EF"/>
    <w:rsid w:val="00461D07"/>
    <w:rsid w:val="00465E57"/>
    <w:rsid w:val="00474CE6"/>
    <w:rsid w:val="00481F66"/>
    <w:rsid w:val="004823BC"/>
    <w:rsid w:val="004834AE"/>
    <w:rsid w:val="00485ACC"/>
    <w:rsid w:val="004A0EBA"/>
    <w:rsid w:val="004A1DB3"/>
    <w:rsid w:val="004A2E4D"/>
    <w:rsid w:val="004A5C92"/>
    <w:rsid w:val="004B0558"/>
    <w:rsid w:val="004B3953"/>
    <w:rsid w:val="004B63E1"/>
    <w:rsid w:val="004B659B"/>
    <w:rsid w:val="004C35A5"/>
    <w:rsid w:val="004C3E7A"/>
    <w:rsid w:val="004C7AFE"/>
    <w:rsid w:val="004D0B63"/>
    <w:rsid w:val="004D1A54"/>
    <w:rsid w:val="004D309F"/>
    <w:rsid w:val="004D518D"/>
    <w:rsid w:val="004D69CE"/>
    <w:rsid w:val="004E06AB"/>
    <w:rsid w:val="004E1197"/>
    <w:rsid w:val="004E2409"/>
    <w:rsid w:val="004E490A"/>
    <w:rsid w:val="004F287C"/>
    <w:rsid w:val="004F7706"/>
    <w:rsid w:val="00504013"/>
    <w:rsid w:val="00506850"/>
    <w:rsid w:val="0050724E"/>
    <w:rsid w:val="005105D6"/>
    <w:rsid w:val="00512BE3"/>
    <w:rsid w:val="00523664"/>
    <w:rsid w:val="00523CFA"/>
    <w:rsid w:val="0053117C"/>
    <w:rsid w:val="00533331"/>
    <w:rsid w:val="0054039F"/>
    <w:rsid w:val="0054222D"/>
    <w:rsid w:val="005430D2"/>
    <w:rsid w:val="00547525"/>
    <w:rsid w:val="0055012C"/>
    <w:rsid w:val="0055206A"/>
    <w:rsid w:val="00552D69"/>
    <w:rsid w:val="00556360"/>
    <w:rsid w:val="00557158"/>
    <w:rsid w:val="0055767F"/>
    <w:rsid w:val="00560900"/>
    <w:rsid w:val="00566FEF"/>
    <w:rsid w:val="00571FE9"/>
    <w:rsid w:val="00576CAF"/>
    <w:rsid w:val="00577A27"/>
    <w:rsid w:val="00581325"/>
    <w:rsid w:val="00583B83"/>
    <w:rsid w:val="00587A35"/>
    <w:rsid w:val="00592942"/>
    <w:rsid w:val="00597302"/>
    <w:rsid w:val="005A6B96"/>
    <w:rsid w:val="005B3B8B"/>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4714F"/>
    <w:rsid w:val="006604F5"/>
    <w:rsid w:val="006613C6"/>
    <w:rsid w:val="00663AB1"/>
    <w:rsid w:val="0067509D"/>
    <w:rsid w:val="00676C53"/>
    <w:rsid w:val="0068401E"/>
    <w:rsid w:val="00686F2E"/>
    <w:rsid w:val="00692389"/>
    <w:rsid w:val="00696AF6"/>
    <w:rsid w:val="006C7673"/>
    <w:rsid w:val="006D1133"/>
    <w:rsid w:val="006D51F9"/>
    <w:rsid w:val="006D607D"/>
    <w:rsid w:val="006D62DD"/>
    <w:rsid w:val="006E48B5"/>
    <w:rsid w:val="006F1269"/>
    <w:rsid w:val="006F4EF5"/>
    <w:rsid w:val="006F5B04"/>
    <w:rsid w:val="007061EE"/>
    <w:rsid w:val="00706C04"/>
    <w:rsid w:val="007167A6"/>
    <w:rsid w:val="00716AAA"/>
    <w:rsid w:val="00720270"/>
    <w:rsid w:val="007337A3"/>
    <w:rsid w:val="00744B40"/>
    <w:rsid w:val="00747E35"/>
    <w:rsid w:val="0075037B"/>
    <w:rsid w:val="00751089"/>
    <w:rsid w:val="00756064"/>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54F08"/>
    <w:rsid w:val="00864202"/>
    <w:rsid w:val="00867128"/>
    <w:rsid w:val="0087052F"/>
    <w:rsid w:val="00873FB5"/>
    <w:rsid w:val="00880BC7"/>
    <w:rsid w:val="0088412C"/>
    <w:rsid w:val="0088416B"/>
    <w:rsid w:val="00885F63"/>
    <w:rsid w:val="008935F7"/>
    <w:rsid w:val="00896FD8"/>
    <w:rsid w:val="008A7CB1"/>
    <w:rsid w:val="008B409C"/>
    <w:rsid w:val="008B6465"/>
    <w:rsid w:val="008C0C51"/>
    <w:rsid w:val="008C3785"/>
    <w:rsid w:val="008C6868"/>
    <w:rsid w:val="008D671A"/>
    <w:rsid w:val="008E4B90"/>
    <w:rsid w:val="008E63AD"/>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A1123"/>
    <w:rsid w:val="009A44EF"/>
    <w:rsid w:val="009B6503"/>
    <w:rsid w:val="009B673D"/>
    <w:rsid w:val="009C0FED"/>
    <w:rsid w:val="009C22F5"/>
    <w:rsid w:val="009E5521"/>
    <w:rsid w:val="009F74BE"/>
    <w:rsid w:val="00A01FCB"/>
    <w:rsid w:val="00A03519"/>
    <w:rsid w:val="00A057BE"/>
    <w:rsid w:val="00A135E0"/>
    <w:rsid w:val="00A15E23"/>
    <w:rsid w:val="00A204EF"/>
    <w:rsid w:val="00A247F6"/>
    <w:rsid w:val="00A41EDC"/>
    <w:rsid w:val="00A4517A"/>
    <w:rsid w:val="00A45D58"/>
    <w:rsid w:val="00A4638B"/>
    <w:rsid w:val="00A56A5E"/>
    <w:rsid w:val="00A65159"/>
    <w:rsid w:val="00A660B1"/>
    <w:rsid w:val="00A7103F"/>
    <w:rsid w:val="00A72061"/>
    <w:rsid w:val="00A72FB6"/>
    <w:rsid w:val="00A7303B"/>
    <w:rsid w:val="00A73E1D"/>
    <w:rsid w:val="00A776C1"/>
    <w:rsid w:val="00A825C5"/>
    <w:rsid w:val="00A83507"/>
    <w:rsid w:val="00A933F4"/>
    <w:rsid w:val="00A954FF"/>
    <w:rsid w:val="00A96383"/>
    <w:rsid w:val="00A97709"/>
    <w:rsid w:val="00AA48CA"/>
    <w:rsid w:val="00AB1C12"/>
    <w:rsid w:val="00AB4FF9"/>
    <w:rsid w:val="00AB728F"/>
    <w:rsid w:val="00AC315B"/>
    <w:rsid w:val="00AE1073"/>
    <w:rsid w:val="00AE1CA9"/>
    <w:rsid w:val="00AE5C73"/>
    <w:rsid w:val="00B01543"/>
    <w:rsid w:val="00B115E3"/>
    <w:rsid w:val="00B11A28"/>
    <w:rsid w:val="00B132CE"/>
    <w:rsid w:val="00B306E5"/>
    <w:rsid w:val="00B36579"/>
    <w:rsid w:val="00B37B95"/>
    <w:rsid w:val="00B532A1"/>
    <w:rsid w:val="00B55922"/>
    <w:rsid w:val="00B5632F"/>
    <w:rsid w:val="00B626AD"/>
    <w:rsid w:val="00B65E84"/>
    <w:rsid w:val="00B67276"/>
    <w:rsid w:val="00B7571A"/>
    <w:rsid w:val="00B92A14"/>
    <w:rsid w:val="00B9689E"/>
    <w:rsid w:val="00BA3F4F"/>
    <w:rsid w:val="00BC14B1"/>
    <w:rsid w:val="00BC295E"/>
    <w:rsid w:val="00BC47B0"/>
    <w:rsid w:val="00BD723C"/>
    <w:rsid w:val="00BE12CA"/>
    <w:rsid w:val="00BE1D0E"/>
    <w:rsid w:val="00BE48EE"/>
    <w:rsid w:val="00BF2F16"/>
    <w:rsid w:val="00BF376A"/>
    <w:rsid w:val="00BF4915"/>
    <w:rsid w:val="00BF53E2"/>
    <w:rsid w:val="00BF54C4"/>
    <w:rsid w:val="00C0338A"/>
    <w:rsid w:val="00C11DAB"/>
    <w:rsid w:val="00C134F0"/>
    <w:rsid w:val="00C13FEF"/>
    <w:rsid w:val="00C146A3"/>
    <w:rsid w:val="00C21EC5"/>
    <w:rsid w:val="00C22995"/>
    <w:rsid w:val="00C22E40"/>
    <w:rsid w:val="00C26612"/>
    <w:rsid w:val="00C26960"/>
    <w:rsid w:val="00C301AC"/>
    <w:rsid w:val="00C31427"/>
    <w:rsid w:val="00C31579"/>
    <w:rsid w:val="00C55D78"/>
    <w:rsid w:val="00C5602B"/>
    <w:rsid w:val="00C6295A"/>
    <w:rsid w:val="00C637B4"/>
    <w:rsid w:val="00C70ECC"/>
    <w:rsid w:val="00C73876"/>
    <w:rsid w:val="00C85552"/>
    <w:rsid w:val="00C872A1"/>
    <w:rsid w:val="00C91F34"/>
    <w:rsid w:val="00C968F7"/>
    <w:rsid w:val="00CA047A"/>
    <w:rsid w:val="00CA50C6"/>
    <w:rsid w:val="00CB1920"/>
    <w:rsid w:val="00CB6E6A"/>
    <w:rsid w:val="00CB6EC3"/>
    <w:rsid w:val="00CC2C50"/>
    <w:rsid w:val="00CC5768"/>
    <w:rsid w:val="00CC5CCE"/>
    <w:rsid w:val="00CC68F4"/>
    <w:rsid w:val="00CC6D8C"/>
    <w:rsid w:val="00CD0845"/>
    <w:rsid w:val="00CD4465"/>
    <w:rsid w:val="00CE03AC"/>
    <w:rsid w:val="00CE44BB"/>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17B2"/>
    <w:rsid w:val="00D64832"/>
    <w:rsid w:val="00D65391"/>
    <w:rsid w:val="00D71A4C"/>
    <w:rsid w:val="00D81FF0"/>
    <w:rsid w:val="00D91CBD"/>
    <w:rsid w:val="00D936FE"/>
    <w:rsid w:val="00DA4A14"/>
    <w:rsid w:val="00DB0E6A"/>
    <w:rsid w:val="00DD2E0F"/>
    <w:rsid w:val="00DD6CBE"/>
    <w:rsid w:val="00DE02E2"/>
    <w:rsid w:val="00DE2A85"/>
    <w:rsid w:val="00DE5206"/>
    <w:rsid w:val="00DE5AAF"/>
    <w:rsid w:val="00DE6C50"/>
    <w:rsid w:val="00DF3CEC"/>
    <w:rsid w:val="00E02B7C"/>
    <w:rsid w:val="00E037E8"/>
    <w:rsid w:val="00E059DE"/>
    <w:rsid w:val="00E15B8C"/>
    <w:rsid w:val="00E173FA"/>
    <w:rsid w:val="00E26DC2"/>
    <w:rsid w:val="00E369FE"/>
    <w:rsid w:val="00E5155E"/>
    <w:rsid w:val="00E564B5"/>
    <w:rsid w:val="00E57113"/>
    <w:rsid w:val="00E572CA"/>
    <w:rsid w:val="00E63071"/>
    <w:rsid w:val="00E644AE"/>
    <w:rsid w:val="00E702CA"/>
    <w:rsid w:val="00E72120"/>
    <w:rsid w:val="00E73376"/>
    <w:rsid w:val="00E7584A"/>
    <w:rsid w:val="00E8235B"/>
    <w:rsid w:val="00E85A6E"/>
    <w:rsid w:val="00E86907"/>
    <w:rsid w:val="00E93189"/>
    <w:rsid w:val="00EA6342"/>
    <w:rsid w:val="00EB3894"/>
    <w:rsid w:val="00EB7CD0"/>
    <w:rsid w:val="00EC0A73"/>
    <w:rsid w:val="00EC1783"/>
    <w:rsid w:val="00ED342F"/>
    <w:rsid w:val="00ED4968"/>
    <w:rsid w:val="00EE7569"/>
    <w:rsid w:val="00F0552E"/>
    <w:rsid w:val="00F121F7"/>
    <w:rsid w:val="00F12E00"/>
    <w:rsid w:val="00F22FEE"/>
    <w:rsid w:val="00F23F06"/>
    <w:rsid w:val="00F34BB2"/>
    <w:rsid w:val="00F3767D"/>
    <w:rsid w:val="00F4353A"/>
    <w:rsid w:val="00F47515"/>
    <w:rsid w:val="00F513A1"/>
    <w:rsid w:val="00F52024"/>
    <w:rsid w:val="00F54CF3"/>
    <w:rsid w:val="00F7406E"/>
    <w:rsid w:val="00F7436D"/>
    <w:rsid w:val="00F877FB"/>
    <w:rsid w:val="00FB1C0C"/>
    <w:rsid w:val="00FB5ADB"/>
    <w:rsid w:val="00FC3FCD"/>
    <w:rsid w:val="00FC476B"/>
    <w:rsid w:val="00FC7E7F"/>
    <w:rsid w:val="00FD68E1"/>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3.xml><?xml version="1.0" encoding="utf-8"?>
<ds:datastoreItem xmlns:ds="http://schemas.openxmlformats.org/officeDocument/2006/customXml" ds:itemID="{5F8DBBEB-3530-440B-8E22-B486B57460AA}">
  <ds:schemaRefs>
    <ds:schemaRef ds:uri="http://schemas.microsoft.com/office/2006/metadata/properties"/>
    <ds:schemaRef ds:uri="de37e859-7b32-4105-aba3-651c1c5c8308"/>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724cf80-7feb-4493-8d02-96f0a8a4c827"/>
    <ds:schemaRef ds:uri="http://purl.org/dc/dcmitype/"/>
  </ds:schemaRefs>
</ds:datastoreItem>
</file>

<file path=customXml/itemProps4.xml><?xml version="1.0" encoding="utf-8"?>
<ds:datastoreItem xmlns:ds="http://schemas.openxmlformats.org/officeDocument/2006/customXml" ds:itemID="{9698CD46-115B-4761-BD78-5E764953E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596</Words>
  <Characters>3278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Gilarranz Cristóbal, Mercedes</cp:lastModifiedBy>
  <cp:revision>15</cp:revision>
  <cp:lastPrinted>2020-01-31T09:46:00Z</cp:lastPrinted>
  <dcterms:created xsi:type="dcterms:W3CDTF">2021-09-09T11:43:00Z</dcterms:created>
  <dcterms:modified xsi:type="dcterms:W3CDTF">2022-06-13T11:08:00Z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